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center"/>
        <w:outlineLvl w:val="1"/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</w:pPr>
      <w:bookmarkStart w:id="0" w:name="_Toc512325639"/>
      <w:r>
        <w:rPr>
          <w:rStyle w:val="4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</w:rPr>
        <w:t>上海师范大学</w:t>
      </w:r>
      <w:r>
        <w:rPr>
          <w:rStyle w:val="4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  <w:lang w:val="en-US" w:eastAsia="zh-CN"/>
        </w:rPr>
        <w:t>学历国际</w:t>
      </w:r>
      <w:r>
        <w:rPr>
          <w:rStyle w:val="4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</w:rPr>
        <w:t>学生</w:t>
      </w:r>
      <w:bookmarkEnd w:id="0"/>
      <w:r>
        <w:rPr>
          <w:rStyle w:val="4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  <w:lang w:val="en-US" w:eastAsia="zh-CN"/>
        </w:rPr>
        <w:t>招生录取管理流程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本科国际学生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申请条件：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1）非中国籍公民，根据《教育部教外函[2020]12号文》相关规定；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2）年满16周岁，身心健康；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3）未满18周岁的申请人，学生父母须委托在中国境内常住的外国人或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中国人作为其在校期间的监护人，并提供正式委托书；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4）语言水平达到相应级别。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和录取：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申请者截止日期前在上海师范大学国际及港澳台学生管理系统进行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在线申请，并提交相应材料，完整支付报名费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由国际学生发展中心在线审核其报名资格；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学院组织落实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笔试或面试，包括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命题、监考、阅卷等工作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审核其录取资格；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4）国际学生发展中心将录取信息及相关材料提交教务处，确认录取。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签证：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国际学生发展中心签发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《外国留学人员来华签证申请表》（JW202表）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和录取通知书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并通知有关学院；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学生本人持《外国留学人员来华签证申请表》（JW202表）、《录取通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知书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到我国驻外大使馆或领事馆办理来华学习签证（X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签证）；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学生本人持《外国留学人员来华签证申请表》（JW202表）和《录取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通知书》，按入学通知书上的日期准时来校报到、注册、交费。因特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殊情况未能在规定日期之内报到者，要事先与学院联系，获准后方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可延期入学；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国际学生发展中心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负责安排联系安排学生的体检、在沪政策安全教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育、办理在华居留许可等手续。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硕博士国际学生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申请条件：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1）非中国籍公民，持外籍普通护照；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2）硕士申请者年满20周岁，博士申请者年满22周岁，身心健康；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3）语言水平达到相应级别。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2. 申请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和录取：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申请者截止日期前在上海师范大学国际及港澳台学生管理系统进行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在线申请，并提交相应材料，完整支付报名费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由国际学生发展中心在线审核其报名资格；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学院组织落实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笔试或面试，包括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命题、监考、阅卷等工作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审核其录取资格；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4）国际学生发展中心将录取信息及相关材料提交研究生院，确认录取。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签证：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国际学生发展中心签发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《外国留学人员来华签证申请表》（JW202表）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和录取通知书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并通知有关学院；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学生本人持《外国留学人员来华签证申请表》（JW202表）、《录取通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知书到我国驻外大使馆或领事馆办理来华学习签证（X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签证）；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报到：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学生本人持《外国留学人员来华签证申请表》（JW202表）和《录取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通知书》，按入学通知书上的日期准时来校报到、注册、交费。因特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殊情况未能在规定日期之内报到者，要事先与学院联系，获准后方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可延期入学；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国际学生发展中心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负责安排联系安排学生的体检、在沪政策安全教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育、办理在华居留许可等手续。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802F6105-25BC-4555-919A-1DB19D8566A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E338566-1179-4B66-A101-9D510C4EEE4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E277F"/>
    <w:multiLevelType w:val="singleLevel"/>
    <w:tmpl w:val="FDDE277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TA3NGFlMjg0MmMzNDBiNjY5M2U3ZjE5M2EzZjkifQ=="/>
  </w:docVars>
  <w:rsids>
    <w:rsidRoot w:val="233B6BDB"/>
    <w:rsid w:val="02F23728"/>
    <w:rsid w:val="075E5B53"/>
    <w:rsid w:val="14D929B6"/>
    <w:rsid w:val="1F2C375B"/>
    <w:rsid w:val="233012DD"/>
    <w:rsid w:val="233B6BDB"/>
    <w:rsid w:val="27F37CCF"/>
    <w:rsid w:val="2EE850B0"/>
    <w:rsid w:val="38D348F9"/>
    <w:rsid w:val="3BCE5993"/>
    <w:rsid w:val="3D3F549B"/>
    <w:rsid w:val="411B7728"/>
    <w:rsid w:val="4310601B"/>
    <w:rsid w:val="44BC2670"/>
    <w:rsid w:val="46963A2E"/>
    <w:rsid w:val="4A902E45"/>
    <w:rsid w:val="4ABD7744"/>
    <w:rsid w:val="4C553B04"/>
    <w:rsid w:val="50AC0C50"/>
    <w:rsid w:val="58F033DB"/>
    <w:rsid w:val="5BC61538"/>
    <w:rsid w:val="5F1E0BE4"/>
    <w:rsid w:val="7B8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mr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1078</Characters>
  <Lines>0</Lines>
  <Paragraphs>0</Paragraphs>
  <TotalTime>9</TotalTime>
  <ScaleCrop>false</ScaleCrop>
  <LinksUpToDate>false</LinksUpToDate>
  <CharactersWithSpaces>1081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2023-04-27T07:41:00Z</dcterms:created>
  <dc:creator>阿卡</dc:creator>
  <cp:lastModifiedBy>张向红</cp:lastModifiedBy>
  <dcterms:modified xsi:type="dcterms:W3CDTF">2024-04-09T09:01:41Z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9D045A7E3CAB459FAA0D727FA4CE479D_11</vt:lpwstr>
  </property>
</Properties>
</file>