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772" w:right="0" w:firstLine="0"/>
        <w:jc w:val="lef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项目名称：上海师范大学与日本京都外国语大学合作项目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357" w:firstLine="480"/>
        <w:jc w:val="both"/>
      </w:pPr>
      <w:r>
        <w:rPr>
          <w:spacing w:val="-8"/>
        </w:rPr>
        <w:t>本项目是与京都外国语大学开展交换生项目，每年选派 </w:t>
      </w:r>
      <w:r>
        <w:rPr>
          <w:rFonts w:ascii="Times New Roman" w:eastAsia="Times New Roman"/>
        </w:rPr>
        <w:t>2 </w:t>
      </w:r>
      <w:r>
        <w:rPr>
          <w:spacing w:val="-3"/>
        </w:rPr>
        <w:t>名学生赴该校交换</w:t>
      </w:r>
      <w:r>
        <w:rPr>
          <w:spacing w:val="-11"/>
        </w:rPr>
        <w:t>学习。学生修读本专业相关课程，获得该校学分，并按照我校的课程和成绩管理</w:t>
      </w:r>
      <w:r>
        <w:rPr/>
        <w:t>规定予以认定。</w:t>
      </w:r>
    </w:p>
    <w:p>
      <w:pPr>
        <w:pStyle w:val="BodyText"/>
        <w:spacing w:line="242" w:lineRule="auto" w:before="4"/>
        <w:ind w:left="120" w:right="117" w:firstLine="480"/>
      </w:pPr>
      <w:r>
        <w:rPr>
          <w:spacing w:val="-6"/>
        </w:rPr>
        <w:t>京都外国语大学</w:t>
      </w:r>
      <w:r>
        <w:rPr/>
        <w:t>（</w:t>
      </w:r>
      <w:r>
        <w:rPr>
          <w:rFonts w:ascii="Times New Roman" w:hAnsi="Times New Roman" w:eastAsia="Times New Roman"/>
        </w:rPr>
        <w:t>Kyoto University of Foreign </w:t>
      </w:r>
      <w:r>
        <w:rPr>
          <w:rFonts w:ascii="Times New Roman" w:hAnsi="Times New Roman" w:eastAsia="Times New Roman"/>
          <w:spacing w:val="-6"/>
        </w:rPr>
        <w:t>Studies</w:t>
      </w:r>
      <w:r>
        <w:rPr>
          <w:spacing w:val="-6"/>
        </w:rPr>
        <w:t>）</w:t>
      </w:r>
      <w:r>
        <w:rPr>
          <w:spacing w:val="-15"/>
        </w:rPr>
        <w:t>创立于 </w:t>
      </w:r>
      <w:r>
        <w:rPr>
          <w:rFonts w:ascii="Times New Roman" w:hAnsi="Times New Roman" w:eastAsia="Times New Roman"/>
        </w:rPr>
        <w:t>1947 </w:t>
      </w:r>
      <w:r>
        <w:rPr>
          <w:spacing w:val="-9"/>
        </w:rPr>
        <w:t>年，是日本</w:t>
      </w:r>
      <w:r>
        <w:rPr>
          <w:spacing w:val="-14"/>
        </w:rPr>
        <w:t>国内第一所私立外国语大学，京都外国语大学自建校以来一直以外语教育为中 心，在推崇本国传统文化的同时，倡导对于不同文化的理解，积极地相互融合， 其建校精神即为</w:t>
      </w:r>
      <w:r>
        <w:rPr>
          <w:rFonts w:ascii="Times New Roman" w:hAnsi="Times New Roman" w:eastAsia="Times New Roman"/>
          <w:spacing w:val="-14"/>
        </w:rPr>
        <w:t>“</w:t>
      </w:r>
      <w:r>
        <w:rPr>
          <w:spacing w:val="-14"/>
        </w:rPr>
        <w:t>通过语言来构建世界和平</w:t>
      </w:r>
      <w:r>
        <w:rPr>
          <w:rFonts w:ascii="Times New Roman" w:hAnsi="Times New Roman" w:eastAsia="Times New Roman"/>
          <w:spacing w:val="-14"/>
        </w:rPr>
        <w:t>”</w:t>
      </w:r>
      <w:r>
        <w:rPr>
          <w:spacing w:val="-10"/>
        </w:rPr>
        <w:t>。该校与上海教育国际交流协会合作， </w:t>
      </w:r>
      <w:r>
        <w:rPr/>
        <w:t>每年在京都和上海两地分别举行</w:t>
      </w:r>
      <w:r>
        <w:rPr>
          <w:rFonts w:ascii="Times New Roman" w:hAnsi="Times New Roman" w:eastAsia="Times New Roman"/>
        </w:rPr>
        <w:t>“</w:t>
      </w:r>
      <w:r>
        <w:rPr/>
        <w:t>全日本学生中文演讲比赛</w:t>
      </w:r>
      <w:r>
        <w:rPr>
          <w:rFonts w:ascii="Times New Roman" w:hAnsi="Times New Roman" w:eastAsia="Times New Roman"/>
        </w:rPr>
        <w:t>”</w:t>
      </w:r>
      <w:r>
        <w:rPr/>
        <w:t>和</w:t>
      </w:r>
      <w:r>
        <w:rPr>
          <w:rFonts w:ascii="Times New Roman" w:hAnsi="Times New Roman" w:eastAsia="Times New Roman"/>
        </w:rPr>
        <w:t>“</w:t>
      </w:r>
      <w:r>
        <w:rPr/>
        <w:t>上海市大学生日 语演讲比赛</w:t>
      </w:r>
      <w:r>
        <w:rPr>
          <w:rFonts w:ascii="Times New Roman" w:hAnsi="Times New Roman" w:eastAsia="Times New Roman"/>
        </w:rPr>
        <w:t>”</w:t>
      </w:r>
      <w:r>
        <w:rPr/>
        <w:t>。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spacing w:line="242" w:lineRule="auto" w:before="0"/>
        <w:ind w:left="120" w:right="169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w w:val="95"/>
          <w:sz w:val="24"/>
        </w:rPr>
        <w:t>留学期限：</w:t>
      </w:r>
      <w:r>
        <w:rPr>
          <w:w w:val="95"/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1792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http://www.kufs.ac.jp/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87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0" w:right="35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40</w:t>
      </w:r>
    </w:p>
    <w:sectPr>
      <w:type w:val="continuous"/>
      <w:pgSz w:w="11910" w:h="16840"/>
      <w:pgMar w:top="152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ufs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2021-09-26T06:52:03Z</dcterms:created>
  <dcterms:modified xsi:type="dcterms:W3CDTF">2021-09-26T06:52:03Z</dcterms:modified>
</cp:coreProperties>
</file>